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34" w:rsidRPr="002A2AD2" w:rsidRDefault="00386334" w:rsidP="00386334">
      <w:pPr>
        <w:pStyle w:val="a3"/>
        <w:shd w:val="clear" w:color="auto" w:fill="FFFFFF"/>
        <w:jc w:val="center"/>
        <w:rPr>
          <w:color w:val="000000"/>
          <w:sz w:val="32"/>
          <w:szCs w:val="32"/>
        </w:rPr>
      </w:pPr>
      <w:r w:rsidRPr="002A2AD2">
        <w:rPr>
          <w:rStyle w:val="a4"/>
          <w:color w:val="0000CD"/>
          <w:sz w:val="32"/>
          <w:szCs w:val="32"/>
        </w:rPr>
        <w:t>Как распознать, является ли ваш ребенок жертвой</w:t>
      </w:r>
    </w:p>
    <w:p w:rsidR="00386334" w:rsidRPr="00707739" w:rsidRDefault="00386334" w:rsidP="0038633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707739">
        <w:rPr>
          <w:rStyle w:val="a4"/>
          <w:color w:val="0000CD"/>
          <w:sz w:val="28"/>
          <w:szCs w:val="28"/>
        </w:rPr>
        <w:t>насилия со стороны сверстников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707739">
        <w:rPr>
          <w:b/>
          <w:color w:val="000000"/>
          <w:sz w:val="28"/>
          <w:szCs w:val="28"/>
        </w:rPr>
        <w:t>Буллинг</w:t>
      </w:r>
      <w:proofErr w:type="spellEnd"/>
      <w:r w:rsidRPr="00707739">
        <w:rPr>
          <w:color w:val="000000"/>
          <w:sz w:val="28"/>
          <w:szCs w:val="28"/>
        </w:rPr>
        <w:t xml:space="preserve"> - таким новым термином окрестили старое, можно сказать, вековое явление: детская жестокость. К сожалению, в новом веке это явление приобрело особую актуальность. Проблема насилия в детских коллективах серьезно тревожит педагогов различных стран мира.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Травля детей сверстниками – одна из наиболее распространенных проблем в школах и детских коллективах, которая существенно увеличивает риск суицида среди подростков, приводит к эскалации агрессии и насилия в группе и в школе, снижению успеваемости, эмоциональным и невротическим проблемам.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707739">
        <w:rPr>
          <w:rStyle w:val="a4"/>
          <w:color w:val="000000"/>
          <w:sz w:val="28"/>
          <w:szCs w:val="28"/>
        </w:rPr>
        <w:t>Буллинг</w:t>
      </w:r>
      <w:proofErr w:type="spellEnd"/>
      <w:r w:rsidRPr="0070773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 xml:space="preserve">– травля, повторяющаяся агрессия по отношению к определенному субъекту, включающая в себя принуждение и запугивание. Может проявляться в физическом насилии, угрозах, вербальной агрессии, унижении. Норвежский исследователь </w:t>
      </w:r>
      <w:proofErr w:type="spellStart"/>
      <w:r w:rsidRPr="00707739">
        <w:rPr>
          <w:color w:val="000000"/>
          <w:sz w:val="28"/>
          <w:szCs w:val="28"/>
        </w:rPr>
        <w:t>буллинга</w:t>
      </w:r>
      <w:proofErr w:type="spellEnd"/>
      <w:r w:rsidRPr="00707739">
        <w:rPr>
          <w:color w:val="000000"/>
          <w:sz w:val="28"/>
          <w:szCs w:val="28"/>
        </w:rPr>
        <w:t xml:space="preserve"> Дэн </w:t>
      </w:r>
      <w:proofErr w:type="spellStart"/>
      <w:r w:rsidRPr="00707739">
        <w:rPr>
          <w:color w:val="000000"/>
          <w:sz w:val="28"/>
          <w:szCs w:val="28"/>
        </w:rPr>
        <w:t>Олвеус</w:t>
      </w:r>
      <w:proofErr w:type="spellEnd"/>
      <w:r w:rsidRPr="00707739">
        <w:rPr>
          <w:color w:val="000000"/>
          <w:sz w:val="28"/>
          <w:szCs w:val="28"/>
        </w:rPr>
        <w:t xml:space="preserve"> определяет </w:t>
      </w:r>
      <w:proofErr w:type="spellStart"/>
      <w:r w:rsidRPr="00707739">
        <w:rPr>
          <w:color w:val="000000"/>
          <w:sz w:val="28"/>
          <w:szCs w:val="28"/>
        </w:rPr>
        <w:t>буллинг</w:t>
      </w:r>
      <w:proofErr w:type="spellEnd"/>
      <w:r w:rsidRPr="00707739">
        <w:rPr>
          <w:color w:val="000000"/>
          <w:sz w:val="28"/>
          <w:szCs w:val="28"/>
        </w:rPr>
        <w:t xml:space="preserve"> как стереотип взаимодействия в группе, при котором человек на протяжении времени и неоднократно сталкивается с намеренным причинением себе вреда или дискомфорта со стороны другого человека или группы людей в контексте «диспропорциональных «властных» отношений».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707739">
        <w:rPr>
          <w:rStyle w:val="a4"/>
          <w:color w:val="000000"/>
          <w:sz w:val="28"/>
          <w:szCs w:val="28"/>
        </w:rPr>
        <w:t>Буллинг</w:t>
      </w:r>
      <w:proofErr w:type="spellEnd"/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>представляет собой длительное психическое или физическое насилие со стороны индивида или группы, который не может защитить себя в данной ситуации (</w:t>
      </w:r>
      <w:proofErr w:type="spellStart"/>
      <w:r w:rsidRPr="00707739">
        <w:rPr>
          <w:color w:val="000000"/>
          <w:sz w:val="28"/>
          <w:szCs w:val="28"/>
        </w:rPr>
        <w:t>Ролланд</w:t>
      </w:r>
      <w:proofErr w:type="spellEnd"/>
      <w:r w:rsidRPr="00707739">
        <w:rPr>
          <w:color w:val="000000"/>
          <w:sz w:val="28"/>
          <w:szCs w:val="28"/>
        </w:rPr>
        <w:t>).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707739">
        <w:rPr>
          <w:rStyle w:val="a4"/>
          <w:color w:val="000000"/>
          <w:sz w:val="28"/>
          <w:szCs w:val="28"/>
        </w:rPr>
        <w:t>Буллинг</w:t>
      </w:r>
      <w:proofErr w:type="spellEnd"/>
      <w:r w:rsidRPr="00707739">
        <w:rPr>
          <w:color w:val="000000"/>
          <w:sz w:val="28"/>
          <w:szCs w:val="28"/>
        </w:rPr>
        <w:t>– систематическое злоупотребление властью (силой) со стороны человека или группы людей для подавления, унижения, оскорбления (</w:t>
      </w:r>
      <w:proofErr w:type="spellStart"/>
      <w:r w:rsidRPr="00707739">
        <w:rPr>
          <w:color w:val="000000"/>
          <w:sz w:val="28"/>
          <w:szCs w:val="28"/>
        </w:rPr>
        <w:t>Ригби</w:t>
      </w:r>
      <w:proofErr w:type="spellEnd"/>
      <w:r w:rsidRPr="00707739">
        <w:rPr>
          <w:color w:val="000000"/>
          <w:sz w:val="28"/>
          <w:szCs w:val="28"/>
        </w:rPr>
        <w:t>, Росс, Смит).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Большая часть исследований сходятся на том, что от 15 до 25 % всех детей участвовали в травлях либо как пострадавшие, либо как нападающие. От 8 до 20 % в зависимости от исследований испытывали травлю несколько раз в неделю, от 24 до 44% - хотя бы однажды за последний год. От 9 до 25 % сами участвовали в травле детей многократно или однократно.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707739">
        <w:rPr>
          <w:color w:val="000000"/>
          <w:sz w:val="28"/>
          <w:szCs w:val="28"/>
        </w:rPr>
        <w:t>Буллинг</w:t>
      </w:r>
      <w:proofErr w:type="spellEnd"/>
      <w:r w:rsidRPr="00707739">
        <w:rPr>
          <w:color w:val="000000"/>
          <w:sz w:val="28"/>
          <w:szCs w:val="28"/>
        </w:rPr>
        <w:t xml:space="preserve"> может быть прямым или скрытым. Скрытый </w:t>
      </w:r>
      <w:proofErr w:type="spellStart"/>
      <w:r w:rsidRPr="00707739">
        <w:rPr>
          <w:color w:val="000000"/>
          <w:sz w:val="28"/>
          <w:szCs w:val="28"/>
        </w:rPr>
        <w:t>буллинг</w:t>
      </w:r>
      <w:proofErr w:type="spellEnd"/>
      <w:r w:rsidRPr="00707739">
        <w:rPr>
          <w:color w:val="000000"/>
          <w:sz w:val="28"/>
          <w:szCs w:val="28"/>
        </w:rPr>
        <w:t xml:space="preserve"> (игнорирование, бойкот, исключение из отношений, манипуляции, намеренное распускание негативных слухов и т.п.) более характерен для девочек.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707739">
        <w:rPr>
          <w:color w:val="000000"/>
          <w:sz w:val="28"/>
          <w:szCs w:val="28"/>
        </w:rPr>
        <w:t>Буллинг</w:t>
      </w:r>
      <w:proofErr w:type="spellEnd"/>
      <w:r w:rsidRPr="00707739">
        <w:rPr>
          <w:color w:val="000000"/>
          <w:sz w:val="28"/>
          <w:szCs w:val="28"/>
        </w:rPr>
        <w:t xml:space="preserve"> включает в себя прямую физическую агрессию, сексуальное или психологическое насилие.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5"/>
          <w:color w:val="000000"/>
          <w:sz w:val="28"/>
          <w:szCs w:val="28"/>
        </w:rPr>
        <w:lastRenderedPageBreak/>
        <w:t>Эмоциональное насилие</w:t>
      </w:r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>вызывает у жертвы эмоциональное напряжение, унижает его и снижает его самооценку. Виды эмоционального насилия: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• насмешки, присвоение кличек, бесконечные замечания, необъективные оценки, высмеивание, унижение в присутствии других детей и пр.;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• отторжение, изоляция, отказ от общения с жертвой (с ребенком отказываются играть, заниматься, не хотят с ним сидеть за одной партой, не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приглашают на дни рождения и т. д.).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Под</w:t>
      </w:r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rStyle w:val="a5"/>
          <w:color w:val="000000"/>
          <w:sz w:val="28"/>
          <w:szCs w:val="28"/>
        </w:rPr>
        <w:t>физическим насилием</w:t>
      </w:r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>подразумевают применение физической силы по отношению к ученику, в результате чего возможно нанесение физической травмы.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В целом, выделяют следующие</w:t>
      </w:r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rStyle w:val="a4"/>
          <w:color w:val="000000"/>
          <w:sz w:val="28"/>
          <w:szCs w:val="28"/>
          <w:u w:val="single"/>
        </w:rPr>
        <w:t>роли</w:t>
      </w:r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>в процессе школьной травли: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лидирующий нападающий (ребенок-агрессор)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дети, участвующие в травле (присоединяющиеся к лидеру)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ребенок-жертва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свидетели, подкрепляющие травлю: дети, которые занимают сторону нападающих, смеются, выражают поддержку нападающим/подбадривают их, просто собираются вокруг и смотрят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свидетели-аутсайдеры: дети, которые избегают ситуаций травли, не занимая ничью сторону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защитники: дети, которые занимают очевидную позицию против травли, либо активно противодействуя нападающим и предпринимая что-то для прекращения издевательств, либо успокаивая, поддерживая жертву.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Несмотря на то, что среди детей распространено негативное отношение к травле, меньшая часть детей младшего и младшего подросткового возраста проявляет это отношение со сверстниками и занимают позицию защитников, около 35%-40% детей относятся к нападающим или поддерживающим травлю, около 25-30% -к свидетелям-аутсайдерам.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4"/>
          <w:color w:val="000000"/>
          <w:sz w:val="28"/>
          <w:szCs w:val="28"/>
        </w:rPr>
        <w:t>АГРЕССОР</w:t>
      </w:r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>(ребенок или группа лиц, которые осуществляют травлю)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Особенности личности: потребность подчинять, лидерство, импульсивность.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 xml:space="preserve">Особенности поведения: демонстративное. </w:t>
      </w:r>
      <w:proofErr w:type="spellStart"/>
      <w:r w:rsidRPr="00707739">
        <w:rPr>
          <w:color w:val="000000"/>
          <w:sz w:val="28"/>
          <w:szCs w:val="28"/>
        </w:rPr>
        <w:t>Девиантное</w:t>
      </w:r>
      <w:proofErr w:type="spellEnd"/>
      <w:r w:rsidRPr="00707739">
        <w:rPr>
          <w:color w:val="000000"/>
          <w:sz w:val="28"/>
          <w:szCs w:val="28"/>
        </w:rPr>
        <w:t xml:space="preserve"> поведение (отклоняющееся от принятых социальных и правовых норм). Бесцельное времяпрепровождение. Вандализм.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lastRenderedPageBreak/>
        <w:t>Физический статус: физически сильнее других.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Особенности воспитания: авторитарный, жесткий стиль воспитания. Развод родителей, появление второго ребёнка в семье. Завышенные требования к ребенку. Отклоняющееся поведение родителей, низкий социально-экономический статус семьи. Насилие в семье.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Дети, воспитанные в условиях материнской депривации (то есть не получившие в грудном возрасте достаточной любви, заботы, с несформированной привязанностью к родителям – приютские дети и «социальные сироты»),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Большая склонность к насилию обнаруживается у детей из следующих семей: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5"/>
          <w:color w:val="000000"/>
          <w:sz w:val="28"/>
          <w:szCs w:val="28"/>
        </w:rPr>
        <w:t>Неполные семьи.</w:t>
      </w:r>
      <w:r w:rsidRPr="00707739">
        <w:rPr>
          <w:rStyle w:val="apple-converted-space"/>
          <w:i/>
          <w:iCs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>Ребенок, воспитывающийся родителем-одиночкой, больше склонен к применению эмоционального насилия по отношению к сверстникам. Причем девочка в такой семье достоверно чаще будет применять к другим эмоциональное насилие, чем мальчик.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Семьи, в которых у матери отмечается негативное отношение к жизни. Матери, не доверяющие миру ребенка и школе, обычно не желают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сотрудничать со школой. В связи с этим проявление насилия у ребенка матерью не осуждается и не корректируется. В таких случаях матери склонны оправдывать насилие как естественную реакцию на общение с «врагами».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 xml:space="preserve">Властные и авторитарные семьи. Воспитание в условиях доминирующей </w:t>
      </w:r>
      <w:proofErr w:type="spellStart"/>
      <w:r w:rsidRPr="00707739">
        <w:rPr>
          <w:color w:val="000000"/>
          <w:sz w:val="28"/>
          <w:szCs w:val="28"/>
        </w:rPr>
        <w:t>гиперпротекции</w:t>
      </w:r>
      <w:proofErr w:type="spellEnd"/>
      <w:r w:rsidRPr="00707739">
        <w:rPr>
          <w:color w:val="000000"/>
          <w:sz w:val="28"/>
          <w:szCs w:val="28"/>
        </w:rPr>
        <w:t xml:space="preserve"> характеризуется безусловным подчинением воле родителей, поэтому дети в таких семьях зачастую задавлены, а школа служит каналом, куда они выплескивают внутренне подавляемые гнев и страх.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 xml:space="preserve">Семьи, которые отличаются конфликтными семейными </w:t>
      </w:r>
      <w:proofErr w:type="spellStart"/>
      <w:r w:rsidRPr="00707739">
        <w:rPr>
          <w:color w:val="000000"/>
          <w:sz w:val="28"/>
          <w:szCs w:val="28"/>
        </w:rPr>
        <w:t>отношениями.В</w:t>
      </w:r>
      <w:proofErr w:type="spellEnd"/>
      <w:r w:rsidRPr="00707739">
        <w:rPr>
          <w:color w:val="000000"/>
          <w:sz w:val="28"/>
          <w:szCs w:val="28"/>
        </w:rPr>
        <w:t xml:space="preserve"> семьях, где взрослые часто ссорятся и ругаются, агрессивно </w:t>
      </w:r>
      <w:proofErr w:type="spellStart"/>
      <w:r w:rsidRPr="00707739">
        <w:rPr>
          <w:color w:val="000000"/>
          <w:sz w:val="28"/>
          <w:szCs w:val="28"/>
        </w:rPr>
        <w:t>самоутверждаясь</w:t>
      </w:r>
      <w:proofErr w:type="spellEnd"/>
      <w:r w:rsidRPr="00707739">
        <w:rPr>
          <w:color w:val="000000"/>
          <w:sz w:val="28"/>
          <w:szCs w:val="28"/>
        </w:rPr>
        <w:t xml:space="preserve"> в присутствии ребенка, работает так называемая «модель обучения». Дети усваивают и в дальнейшем применяют ее в повседневной жизни как способ справляться с ситуацией. Таким образом, одна модель поведения может передаваться из поколения в поколение. Сама по себе атмосфера семьи заставляет ребенка защищаться, вести себя агрессивно. В таких семьях практически отсутствует взаимная поддержка и близкие отношения. Дети из семей, в которых практикуется насилие, оценивают насильственные ситуации иначе, чем прочие дети. Например, ребенок, привыкший к насильственной коммуникации – приказному, рявкающему и повышенному тону, – оценивает его как нормальный. Следовательно, в покрикивании и </w:t>
      </w:r>
      <w:r w:rsidRPr="00707739">
        <w:rPr>
          <w:color w:val="000000"/>
          <w:sz w:val="28"/>
          <w:szCs w:val="28"/>
        </w:rPr>
        <w:lastRenderedPageBreak/>
        <w:t>побоях, как со стороны учителя, так и со стороны детей, он не будет видеть ничего особенного.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Семьи с генетической предрасположенностью к насилию. У детей разная генетическая основа переносимости стресса. У детей с низкой устойчивостью к стрессу обнаруживается большая предрасположенность к насильственным действиям.</w:t>
      </w:r>
    </w:p>
    <w:p w:rsidR="00386334" w:rsidRPr="00707739" w:rsidRDefault="00386334" w:rsidP="0038633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707739">
        <w:rPr>
          <w:rStyle w:val="a4"/>
          <w:color w:val="0000CD"/>
          <w:sz w:val="28"/>
          <w:szCs w:val="28"/>
        </w:rPr>
        <w:t>Особенности детей-жертв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 xml:space="preserve">Как уже отмечалось, практически любой ребенок или подросток может стать жертвой травли. Например, ребенок, который по каким-то причинам поменял школу или класс в середине года. Ребенок, который сильно отличается по любым признакам от других </w:t>
      </w:r>
      <w:proofErr w:type="spellStart"/>
      <w:r w:rsidRPr="00707739">
        <w:rPr>
          <w:color w:val="000000"/>
          <w:sz w:val="28"/>
          <w:szCs w:val="28"/>
        </w:rPr>
        <w:t>детей.Однако</w:t>
      </w:r>
      <w:proofErr w:type="spellEnd"/>
      <w:r w:rsidRPr="00707739">
        <w:rPr>
          <w:color w:val="000000"/>
          <w:sz w:val="28"/>
          <w:szCs w:val="28"/>
        </w:rPr>
        <w:t xml:space="preserve"> некоторые особенности детей увеличивают риск того, что ребенок может подвергаться травле. Выделяют факторы риска (общие характеристики) возможных жертв </w:t>
      </w:r>
      <w:proofErr w:type="spellStart"/>
      <w:r w:rsidRPr="00707739">
        <w:rPr>
          <w:color w:val="000000"/>
          <w:sz w:val="28"/>
          <w:szCs w:val="28"/>
        </w:rPr>
        <w:t>буллинга</w:t>
      </w:r>
      <w:proofErr w:type="spellEnd"/>
      <w:r w:rsidRPr="00707739">
        <w:rPr>
          <w:color w:val="000000"/>
          <w:sz w:val="28"/>
          <w:szCs w:val="28"/>
        </w:rPr>
        <w:t>: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1. Дети с более высоким уровнем тревожности, чем в среднем в группе. Им часто не хватает уверенности, жизнерадостности, она нередко кажутся грустными.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2. Низкая самооценка и негативное представление о себе. Они могут создавать впечатление, что не сумеют оказать активное сопротивление, когда на них нападают сверстники; не умеют адекватно реагировать на агрессию, становятся «легкими» объектами нападок и травли.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3. Отсутствие друзей в группе и трудности в выстраивании и поддержании близких отношений со сверстниками препятствуют формированию защищающих отношений в классе, поддерживают представление ребенка о себе как закономерном объекте травли.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4. Для мальчиков в определенном возрасте становится важной физическая сила. Ребенок, подвергающийся травле, часто физически слабее</w:t>
      </w:r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>своих сверстников, что наряду с его особенностями реагирования снижает возможности ребенка противостоять нападкам со стороны сверстников.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5. Особенности внешности. Полнота, отчетливые недостатки внешности, непривлекательность, плохая одежда и другие внешние признаки, к которым легко придраться, начать дразнить ребенка, особенно не умеющего постоять за себя.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6. Особенности поведения. Дети, которые плохо учатся, чрезмерно подвижные и невнимательные, вспыльчивые (не умеющие управлять своей агрессией), не умеющие держать дистанцию, с нелепыми проявлениями, раздражающими окружающих и т.п.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lastRenderedPageBreak/>
        <w:t>7. Объектами травли могут стать дети, принадлежащие к этническому, национальному или религиозному меньшинству.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8. Повышенная тревожность по отношению к своему телу («телесная тревожность»): может бояться боли, плохо справляться с физическими играми, спортивными занятиями, любым физическим противостоянием, либо обладать плохой координацией (касается преимущественно мальчиков).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 xml:space="preserve">9. Жертвой </w:t>
      </w:r>
      <w:proofErr w:type="spellStart"/>
      <w:r w:rsidRPr="00707739">
        <w:rPr>
          <w:color w:val="000000"/>
          <w:sz w:val="28"/>
          <w:szCs w:val="28"/>
        </w:rPr>
        <w:t>буллинга</w:t>
      </w:r>
      <w:proofErr w:type="spellEnd"/>
      <w:r w:rsidRPr="00707739">
        <w:rPr>
          <w:color w:val="000000"/>
          <w:sz w:val="28"/>
          <w:szCs w:val="28"/>
        </w:rPr>
        <w:t xml:space="preserve"> легко может стать чувствительный, тихий, замкнутый, пассивный, послушный, застенчивый ребенок, который легко и часто плачет, а также избегает прямой конфронтации в общении, испытывает трудности с самоутверждением в группе сверстников.</w:t>
      </w:r>
    </w:p>
    <w:p w:rsidR="00386334" w:rsidRPr="00707739" w:rsidRDefault="00386334" w:rsidP="0038633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707739">
        <w:rPr>
          <w:rStyle w:val="a4"/>
          <w:color w:val="0000CD"/>
          <w:sz w:val="28"/>
          <w:szCs w:val="28"/>
        </w:rPr>
        <w:t>Выявление и диагностика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4"/>
          <w:color w:val="0000CD"/>
          <w:sz w:val="28"/>
          <w:szCs w:val="28"/>
        </w:rPr>
        <w:t>В школе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  <w:u w:val="single"/>
        </w:rPr>
        <w:t>Первичные признаки: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Ребенок регулярно подвергается насмешкам со стороны сверстников в оскорбительной манере, его часто обзывают, дразнят, унижают, либо угрожают ему, требуют выполнения пожеланий других сверстников, командуют им.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Ребенка часто высмеивают в недоброжелательной и обидной манере.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Ребенка часто задирают, толкают, пинают, бьют, а он не может себя адекватно защитить.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Ребенок часто оказывается участником ссор, драк, в которых он скорее беззащитен и которых пытается избежать (часто при этом плачет).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Дети берут учебники, деньги, другие личные вещи ребенка, разбрасывают их, рвут, портят.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У ребенка есть следы: синяки, порезы, царапины или рваная одежда, которые не объясняются естественным образом (то есть не связаны с игрой, случайным падением, кошкой и т.п.)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  <w:u w:val="single"/>
        </w:rPr>
        <w:t>Вторичные признаки: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Ребенок часто проводит время в одиночестве, и исключен из компании сверстников во время перемен, обеда. У него, по наблюдениям, нет ни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одного друга в классе.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lastRenderedPageBreak/>
        <w:t>* В командных играх дети выбирают его в числе последних или не хотят быть с ним в одной команде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Ребенок старается держаться рядом с учителем или другим взрослым во время школьных перемен.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Избегает говорить вслух (отвечать) во время уроков и производит впечатление тревожного и неуверенного в себе.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Выглядит расстроенным, депрессивным, часто плачет.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У ребенка резко или постепенно ухудшается успеваемость.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Не дают списать, не подсказывают, не спрашивают тему урока, домашнее задание.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4"/>
          <w:color w:val="0000CD"/>
          <w:sz w:val="28"/>
          <w:szCs w:val="28"/>
        </w:rPr>
        <w:t>Дома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  <w:u w:val="single"/>
        </w:rPr>
        <w:t>Первичные признаки</w:t>
      </w:r>
      <w:r w:rsidRPr="00707739">
        <w:rPr>
          <w:color w:val="000000"/>
          <w:sz w:val="28"/>
          <w:szCs w:val="28"/>
        </w:rPr>
        <w:t>: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Возвращается домой из школы с порванной одеждой, с порванными учебниками или тетрадями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У ребенка есть следы -синяки, порезы, царапины или рваная одежда, которые не объясняются естественным образом (то есть не связаны с игрой, случайным падением, кошкой и т.п.).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  <w:u w:val="single"/>
        </w:rPr>
        <w:t>Вторичные признаки</w:t>
      </w:r>
      <w:r w:rsidRPr="00707739">
        <w:rPr>
          <w:color w:val="000000"/>
          <w:sz w:val="28"/>
          <w:szCs w:val="28"/>
        </w:rPr>
        <w:t>: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Никогда не приводит домой (после школы) одноклассников или других сверстников или очень редко проводит время в гостях у одноклассников или в местах, где они играют/проводят время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Нет ни одного друга, с которым можно провести время (играть, сходить в кино или на концерт, погулять или заняться спортом, поговорить по телефону и т.п.)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Ребенка никогда не приглашают на праздники/вечеринки, или он сам не хочет никого приглашать и устраивать праздник (потому что считает, что никто не захочет прийти)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Бояться или не хотят идти в школу, по утрам перед школой плохой аппетит, частые головные боли, боли в желудке, расстройство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Выбирает длинный и неудобный путь в школу и из школы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Беспокойно спит, жалуется на плохие сны, часто во сне плачет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lastRenderedPageBreak/>
        <w:t>* Потерял интерес к школьным предметам/занятиям, ухудшилась успеваемость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Выглядит несчастным, расстроенным, депрессивным, или наблюдаются частые перемены настроения, раздражительность, вспышки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* Требует или крадет деньги у родителей (чтобы выполнить требования «агрессоров»)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 xml:space="preserve">Наличие агрессивных (часто дерущихся, постоянно задевающих и оскорбляющих других детей, импульсивных) детей должно настораживать взрослых в отношении возможности существования </w:t>
      </w:r>
      <w:proofErr w:type="spellStart"/>
      <w:r w:rsidRPr="00707739">
        <w:rPr>
          <w:color w:val="000000"/>
          <w:sz w:val="28"/>
          <w:szCs w:val="28"/>
        </w:rPr>
        <w:t>буллинга</w:t>
      </w:r>
      <w:proofErr w:type="spellEnd"/>
      <w:r w:rsidRPr="00707739">
        <w:rPr>
          <w:color w:val="000000"/>
          <w:sz w:val="28"/>
          <w:szCs w:val="28"/>
        </w:rPr>
        <w:t>.</w:t>
      </w:r>
    </w:p>
    <w:p w:rsidR="00386334" w:rsidRPr="00707739" w:rsidRDefault="00386334" w:rsidP="0038633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707739">
        <w:rPr>
          <w:rStyle w:val="a4"/>
          <w:color w:val="0000CD"/>
          <w:sz w:val="28"/>
          <w:szCs w:val="28"/>
        </w:rPr>
        <w:t>Последствия травли для детей-жертв и для детских коллективов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707739">
        <w:rPr>
          <w:color w:val="000000"/>
          <w:sz w:val="28"/>
          <w:szCs w:val="28"/>
        </w:rPr>
        <w:t>Буллинг</w:t>
      </w:r>
      <w:proofErr w:type="spellEnd"/>
      <w:r w:rsidRPr="00707739">
        <w:rPr>
          <w:color w:val="000000"/>
          <w:sz w:val="28"/>
          <w:szCs w:val="28"/>
        </w:rPr>
        <w:t xml:space="preserve"> наносит существенный вред всем, кто в него вовлечен. Пострадавшие дети не только страдают от физической агрессии, но и получают психологическую травму, которая влияет на самооценку ребенка и может оказывать длительное воздействие на социальную адаптацию ребенка. Снижение успеваемости, отказ посещать школу, </w:t>
      </w:r>
      <w:proofErr w:type="spellStart"/>
      <w:r w:rsidRPr="00707739">
        <w:rPr>
          <w:color w:val="000000"/>
          <w:sz w:val="28"/>
          <w:szCs w:val="28"/>
        </w:rPr>
        <w:t>самоповреждающее</w:t>
      </w:r>
      <w:proofErr w:type="spellEnd"/>
      <w:r w:rsidRPr="00707739">
        <w:rPr>
          <w:color w:val="000000"/>
          <w:sz w:val="28"/>
          <w:szCs w:val="28"/>
        </w:rPr>
        <w:t xml:space="preserve"> поведение - наиболее частые последствия </w:t>
      </w:r>
      <w:proofErr w:type="spellStart"/>
      <w:r w:rsidRPr="00707739">
        <w:rPr>
          <w:color w:val="000000"/>
          <w:sz w:val="28"/>
          <w:szCs w:val="28"/>
        </w:rPr>
        <w:t>буллинга</w:t>
      </w:r>
      <w:proofErr w:type="spellEnd"/>
      <w:r w:rsidRPr="00707739">
        <w:rPr>
          <w:color w:val="000000"/>
          <w:sz w:val="28"/>
          <w:szCs w:val="28"/>
        </w:rPr>
        <w:t>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Дети-агрессоры чаще других детей попадают в криминальные истории, формируют искажённое представление о разрешении конфликтов и социальном взаимодействии.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Дети, непосредственно не участвующие в травле, переживают много негативных эмоций: страх быть на месте жертвы, бессилие, негативное отношение к школе.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5"/>
          <w:color w:val="000000"/>
          <w:sz w:val="28"/>
          <w:szCs w:val="28"/>
        </w:rPr>
        <w:t>Актуальные последствия: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4"/>
          <w:color w:val="000000"/>
          <w:sz w:val="28"/>
          <w:szCs w:val="28"/>
        </w:rPr>
        <w:t>* Аффективные нарушения:</w:t>
      </w:r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>снижение настроения, депрессивность, высокий уровень тревоги, многочисленные страхи, злость (большое количество негативных эмоций).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4"/>
          <w:color w:val="000000"/>
          <w:sz w:val="28"/>
          <w:szCs w:val="28"/>
        </w:rPr>
        <w:t>* Соматические нарушения:</w:t>
      </w:r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 xml:space="preserve">нарушения сна, аппетита головные боли, боли в животе, нарушения работы ж.к.т., неожиданные повышения температуры и </w:t>
      </w:r>
      <w:proofErr w:type="spellStart"/>
      <w:r w:rsidRPr="00707739">
        <w:rPr>
          <w:color w:val="000000"/>
          <w:sz w:val="28"/>
          <w:szCs w:val="28"/>
        </w:rPr>
        <w:t>т.д</w:t>
      </w:r>
      <w:proofErr w:type="spellEnd"/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4"/>
          <w:color w:val="000000"/>
          <w:sz w:val="28"/>
          <w:szCs w:val="28"/>
        </w:rPr>
        <w:t>* Когнитивные нарушения:</w:t>
      </w:r>
      <w:r w:rsidRPr="0070773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>неустойчивость внимания, трудности сосредоточения, нарушения концентрации памяти и т.п.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4"/>
          <w:color w:val="000000"/>
          <w:sz w:val="28"/>
          <w:szCs w:val="28"/>
        </w:rPr>
        <w:t>* Нарушение школьной адаптации:</w:t>
      </w:r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>мотивации к учебе, пропуски школы, уроков, снижение успеваемости.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4"/>
          <w:color w:val="000000"/>
          <w:sz w:val="28"/>
          <w:szCs w:val="28"/>
        </w:rPr>
        <w:lastRenderedPageBreak/>
        <w:t>* Поведенческие нарушения:</w:t>
      </w:r>
      <w:r w:rsidRPr="00707739">
        <w:rPr>
          <w:rStyle w:val="apple-converted-space"/>
          <w:color w:val="000000"/>
          <w:sz w:val="28"/>
          <w:szCs w:val="28"/>
        </w:rPr>
        <w:t> </w:t>
      </w:r>
      <w:r w:rsidRPr="00707739">
        <w:rPr>
          <w:color w:val="000000"/>
          <w:sz w:val="28"/>
          <w:szCs w:val="28"/>
        </w:rPr>
        <w:t>агрессивность, уходы из дома, протестное поведение и т.п.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rStyle w:val="a4"/>
          <w:color w:val="000000"/>
          <w:sz w:val="28"/>
          <w:szCs w:val="28"/>
        </w:rPr>
        <w:t>* Суицидные мысли и попытки.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 xml:space="preserve">К другим наиболее часто общим последствиям </w:t>
      </w:r>
      <w:proofErr w:type="spellStart"/>
      <w:r w:rsidRPr="00707739">
        <w:rPr>
          <w:color w:val="000000"/>
          <w:sz w:val="28"/>
          <w:szCs w:val="28"/>
        </w:rPr>
        <w:t>буллинга</w:t>
      </w:r>
      <w:proofErr w:type="spellEnd"/>
      <w:r w:rsidRPr="00707739">
        <w:rPr>
          <w:color w:val="000000"/>
          <w:sz w:val="28"/>
          <w:szCs w:val="28"/>
        </w:rPr>
        <w:t xml:space="preserve"> относятся снижение самооценки, нарушение доверия к окружающему миру, склонность к </w:t>
      </w:r>
      <w:proofErr w:type="spellStart"/>
      <w:r w:rsidRPr="00707739">
        <w:rPr>
          <w:color w:val="000000"/>
          <w:sz w:val="28"/>
          <w:szCs w:val="28"/>
        </w:rPr>
        <w:t>виктимности</w:t>
      </w:r>
      <w:proofErr w:type="spellEnd"/>
      <w:r w:rsidRPr="00707739">
        <w:rPr>
          <w:color w:val="000000"/>
          <w:sz w:val="28"/>
          <w:szCs w:val="28"/>
        </w:rPr>
        <w:t>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Недоброжелательная обстановка, разобщенность между детьми, снижение мотивации к учебе, недоверие к взрослым – это основные последствия травли для детского коллектива.</w:t>
      </w:r>
    </w:p>
    <w:p w:rsidR="00386334" w:rsidRPr="00707739" w:rsidRDefault="00386334" w:rsidP="003863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 xml:space="preserve">Переживание </w:t>
      </w:r>
      <w:proofErr w:type="spellStart"/>
      <w:r w:rsidRPr="00707739">
        <w:rPr>
          <w:color w:val="000000"/>
          <w:sz w:val="28"/>
          <w:szCs w:val="28"/>
        </w:rPr>
        <w:t>буллинга</w:t>
      </w:r>
      <w:proofErr w:type="spellEnd"/>
      <w:r w:rsidRPr="00707739">
        <w:rPr>
          <w:color w:val="000000"/>
          <w:sz w:val="28"/>
          <w:szCs w:val="28"/>
        </w:rPr>
        <w:t xml:space="preserve"> в детском и подростковом возрасте чрезвычайно </w:t>
      </w:r>
      <w:proofErr w:type="spellStart"/>
      <w:r w:rsidRPr="00707739">
        <w:rPr>
          <w:color w:val="000000"/>
          <w:sz w:val="28"/>
          <w:szCs w:val="28"/>
        </w:rPr>
        <w:t>травматично</w:t>
      </w:r>
      <w:proofErr w:type="spellEnd"/>
      <w:r w:rsidRPr="00707739">
        <w:rPr>
          <w:color w:val="000000"/>
          <w:sz w:val="28"/>
          <w:szCs w:val="28"/>
        </w:rPr>
        <w:t xml:space="preserve"> и кроме актуальных последствий оказывает значительное влияние на дальнейшую жизнь человека. Прежде всего это влияет на формирование самооценки ребенка, его коммуникативные возможности, мотивацию к развитию и достижениям.</w:t>
      </w:r>
      <w:r w:rsidR="002A2AD2" w:rsidRPr="00707739">
        <w:rPr>
          <w:color w:val="000000"/>
          <w:sz w:val="28"/>
          <w:szCs w:val="28"/>
        </w:rPr>
        <w:t xml:space="preserve"> При первых признаках детского насилия в  коллективе педагог обязан приложить все усилия с привлечением необходимых специалистов для защиты жертвы и недопущения подобных ситуаций в будущем. Хорошие результаты в таких ситуациях показывает привлечение к решению проблемы медиаторов.</w:t>
      </w:r>
      <w:bookmarkStart w:id="0" w:name="_GoBack"/>
      <w:bookmarkEnd w:id="0"/>
    </w:p>
    <w:p w:rsidR="00386334" w:rsidRPr="00707739" w:rsidRDefault="00386334" w:rsidP="00386334">
      <w:pPr>
        <w:pStyle w:val="a3"/>
        <w:shd w:val="clear" w:color="auto" w:fill="FFFFFF"/>
        <w:jc w:val="right"/>
        <w:rPr>
          <w:rStyle w:val="a5"/>
          <w:color w:val="000000"/>
          <w:sz w:val="28"/>
          <w:szCs w:val="28"/>
        </w:rPr>
      </w:pPr>
      <w:r w:rsidRPr="00707739">
        <w:rPr>
          <w:rStyle w:val="a5"/>
          <w:color w:val="000000"/>
          <w:sz w:val="28"/>
          <w:szCs w:val="28"/>
        </w:rPr>
        <w:t>Рылеева А.С., кандидат педагогических наук.</w:t>
      </w:r>
    </w:p>
    <w:p w:rsidR="00386334" w:rsidRPr="00707739" w:rsidRDefault="00386334" w:rsidP="00386334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707739">
        <w:rPr>
          <w:color w:val="000000"/>
          <w:sz w:val="28"/>
          <w:szCs w:val="28"/>
        </w:rPr>
        <w:t>http://russian2015.ucoz.com/</w:t>
      </w:r>
    </w:p>
    <w:p w:rsidR="00877F1A" w:rsidRPr="00707739" w:rsidRDefault="00877F1A">
      <w:pPr>
        <w:rPr>
          <w:rFonts w:ascii="Times New Roman" w:hAnsi="Times New Roman" w:cs="Times New Roman"/>
          <w:sz w:val="28"/>
          <w:szCs w:val="28"/>
        </w:rPr>
      </w:pPr>
    </w:p>
    <w:sectPr w:rsidR="00877F1A" w:rsidRPr="00707739" w:rsidSect="008D4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0069B4"/>
    <w:rsid w:val="000069B4"/>
    <w:rsid w:val="002A2AD2"/>
    <w:rsid w:val="002F78E0"/>
    <w:rsid w:val="00386334"/>
    <w:rsid w:val="00707739"/>
    <w:rsid w:val="00877F1A"/>
    <w:rsid w:val="008D4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334"/>
    <w:rPr>
      <w:b/>
      <w:bCs/>
    </w:rPr>
  </w:style>
  <w:style w:type="character" w:customStyle="1" w:styleId="apple-converted-space">
    <w:name w:val="apple-converted-space"/>
    <w:basedOn w:val="a0"/>
    <w:rsid w:val="00386334"/>
  </w:style>
  <w:style w:type="character" w:styleId="a5">
    <w:name w:val="Emphasis"/>
    <w:basedOn w:val="a0"/>
    <w:uiPriority w:val="20"/>
    <w:qFormat/>
    <w:rsid w:val="003863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334"/>
    <w:rPr>
      <w:b/>
      <w:bCs/>
    </w:rPr>
  </w:style>
  <w:style w:type="character" w:customStyle="1" w:styleId="apple-converted-space">
    <w:name w:val="apple-converted-space"/>
    <w:basedOn w:val="a0"/>
    <w:rsid w:val="00386334"/>
  </w:style>
  <w:style w:type="character" w:styleId="a5">
    <w:name w:val="Emphasis"/>
    <w:basedOn w:val="a0"/>
    <w:uiPriority w:val="20"/>
    <w:qFormat/>
    <w:rsid w:val="003863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2139</Words>
  <Characters>12198</Characters>
  <Application>Microsoft Office Word</Application>
  <DocSecurity>0</DocSecurity>
  <Lines>101</Lines>
  <Paragraphs>28</Paragraphs>
  <ScaleCrop>false</ScaleCrop>
  <Company>Учебно-методический центр г. Челябинска</Company>
  <LinksUpToDate>false</LinksUpToDate>
  <CharactersWithSpaces>14309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Хрипко</dc:creator>
  <cp:lastModifiedBy>Evgeny</cp:lastModifiedBy>
  <cp:revision>2</cp:revision>
  <dcterms:created xsi:type="dcterms:W3CDTF">2019-11-10T10:24:00Z</dcterms:created>
  <dcterms:modified xsi:type="dcterms:W3CDTF">2019-11-10T10:24:00Z</dcterms:modified>
</cp:coreProperties>
</file>